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85" w:rsidRPr="005F5682" w:rsidRDefault="00DD35E8">
      <w:pPr>
        <w:rPr>
          <w:rFonts w:ascii="Calibri Light" w:hAnsi="Calibri Light"/>
        </w:rPr>
      </w:pPr>
      <w:r w:rsidRPr="005F5682">
        <w:rPr>
          <w:rFonts w:ascii="Calibri Light" w:hAnsi="Calibri Light"/>
          <w:noProof/>
        </w:rPr>
        <w:drawing>
          <wp:anchor distT="0" distB="0" distL="114300" distR="114300" simplePos="0" relativeHeight="251639808" behindDoc="1" locked="0" layoutInCell="1" allowOverlap="1" wp14:anchorId="732570A3" wp14:editId="7E5F01FD">
            <wp:simplePos x="0" y="0"/>
            <wp:positionH relativeFrom="column">
              <wp:posOffset>-809625</wp:posOffset>
            </wp:positionH>
            <wp:positionV relativeFrom="paragraph">
              <wp:posOffset>-304800</wp:posOffset>
            </wp:positionV>
            <wp:extent cx="8323454" cy="2771775"/>
            <wp:effectExtent l="19050" t="0" r="20955" b="2486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44226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18" cy="27723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21000" endPos="91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985" w:rsidRPr="005F5682" w:rsidRDefault="00E84985" w:rsidP="00E84985">
      <w:pPr>
        <w:rPr>
          <w:rFonts w:ascii="Calibri Light" w:hAnsi="Calibri Light"/>
        </w:rPr>
      </w:pPr>
    </w:p>
    <w:p w:rsidR="00E84985" w:rsidRPr="005F5682" w:rsidRDefault="00E84985" w:rsidP="00E84985">
      <w:pPr>
        <w:rPr>
          <w:rFonts w:ascii="Calibri Light" w:hAnsi="Calibri Light"/>
        </w:rPr>
      </w:pPr>
    </w:p>
    <w:p w:rsidR="00E84985" w:rsidRPr="005F5682" w:rsidRDefault="00E84985" w:rsidP="00E84985">
      <w:pPr>
        <w:rPr>
          <w:rFonts w:ascii="Calibri Light" w:hAnsi="Calibri Light"/>
        </w:rPr>
      </w:pPr>
    </w:p>
    <w:p w:rsidR="00E84985" w:rsidRPr="005F5682" w:rsidRDefault="00E84985" w:rsidP="00E84985">
      <w:pPr>
        <w:rPr>
          <w:rFonts w:ascii="Calibri Light" w:hAnsi="Calibri Light"/>
        </w:rPr>
      </w:pPr>
    </w:p>
    <w:p w:rsidR="00E84985" w:rsidRPr="005F5682" w:rsidRDefault="00E84985" w:rsidP="00E84985">
      <w:pPr>
        <w:rPr>
          <w:rFonts w:ascii="Calibri Light" w:hAnsi="Calibri Light"/>
        </w:rPr>
      </w:pPr>
    </w:p>
    <w:p w:rsidR="00E84985" w:rsidRPr="005F5682" w:rsidRDefault="00FA165A" w:rsidP="00E84985">
      <w:pPr>
        <w:rPr>
          <w:rFonts w:ascii="Calibri Light" w:hAnsi="Calibri Light"/>
        </w:rPr>
      </w:pPr>
      <w:r w:rsidRPr="005F5682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6B242D" wp14:editId="3257957C">
                <wp:simplePos x="0" y="0"/>
                <wp:positionH relativeFrom="column">
                  <wp:posOffset>47625</wp:posOffset>
                </wp:positionH>
                <wp:positionV relativeFrom="paragraph">
                  <wp:posOffset>394970</wp:posOffset>
                </wp:positionV>
                <wp:extent cx="6572250" cy="7334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985" w:rsidRPr="00FA165A" w:rsidRDefault="00FA165A" w:rsidP="008A0ED1">
                            <w:pPr>
                              <w:ind w:left="1260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 xml:space="preserve">   </w:t>
                            </w:r>
                            <w:r w:rsidR="008A0ED1" w:rsidRPr="00FA165A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EMPLOYEE ASSISTANCE PROGRAM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5pt;margin-top:31.1pt;width:517.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" filled="f" stroked="f" strokeweight="2pt">
                <v:textbox>
                  <w:txbxContent>
                    <w:p w:rsidR="00E84985" w:rsidRPr="00FA165A" w:rsidRDefault="00FA165A" w:rsidP="008A0ED1">
                      <w:pPr>
                        <w:ind w:left="1260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40"/>
                          <w:szCs w:val="60"/>
                        </w:rPr>
                        <w:t xml:space="preserve">   </w:t>
                      </w:r>
                      <w:r w:rsidR="008A0ED1" w:rsidRPr="00FA165A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EMPLOYEE ASSISTANCE PROGRAM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/>
          <w:noProof/>
        </w:rPr>
        <w:drawing>
          <wp:inline distT="0" distB="0" distL="0" distR="0" wp14:anchorId="221CB2A4" wp14:editId="41FE0403">
            <wp:extent cx="1200150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_Orange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E8F" w:rsidRPr="005F5682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8ECB70A" wp14:editId="3C36CD34">
                <wp:simplePos x="0" y="0"/>
                <wp:positionH relativeFrom="column">
                  <wp:posOffset>-828675</wp:posOffset>
                </wp:positionH>
                <wp:positionV relativeFrom="paragraph">
                  <wp:posOffset>299720</wp:posOffset>
                </wp:positionV>
                <wp:extent cx="7353300" cy="733425"/>
                <wp:effectExtent l="0" t="0" r="0" b="9525"/>
                <wp:wrapNone/>
                <wp:docPr id="2" name="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733425"/>
                        </a:xfrm>
                        <a:prstGeom prst="chevron">
                          <a:avLst/>
                        </a:prstGeom>
                        <a:solidFill>
                          <a:srgbClr val="1AB4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" o:spid="_x0000_s1026" type="#_x0000_t55" style="position:absolute;margin-left:-65.25pt;margin-top:23.6pt;width:579pt;height:57.7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" adj="20523" fillcolor="#1ab4bc" stroked="f" strokeweight="2pt"/>
            </w:pict>
          </mc:Fallback>
        </mc:AlternateContent>
      </w:r>
    </w:p>
    <w:p w:rsidR="006E4336" w:rsidRDefault="006E4336" w:rsidP="00946E03">
      <w:pPr>
        <w:spacing w:line="240" w:lineRule="auto"/>
        <w:jc w:val="both"/>
        <w:rPr>
          <w:rFonts w:ascii="Century Gothic" w:hAnsi="Century Gothic"/>
          <w:b/>
          <w:color w:val="30BFC2"/>
        </w:rPr>
      </w:pPr>
      <w:r w:rsidRPr="006E4336">
        <w:rPr>
          <w:rFonts w:ascii="Century Gothic" w:hAnsi="Century Gothic"/>
          <w:b/>
          <w:color w:val="1AB4BC"/>
        </w:rPr>
        <w:t>The</w:t>
      </w:r>
      <w:r w:rsidR="00360E00" w:rsidRPr="00CE4924">
        <w:rPr>
          <w:rFonts w:ascii="Century Gothic" w:hAnsi="Century Gothic"/>
          <w:b/>
          <w:color w:val="E36C0A" w:themeColor="accent6" w:themeShade="BF"/>
        </w:rPr>
        <w:t xml:space="preserve"> </w:t>
      </w:r>
      <w:r w:rsidR="00BF0D00">
        <w:rPr>
          <w:rFonts w:ascii="Century Gothic" w:hAnsi="Century Gothic"/>
          <w:b/>
          <w:color w:val="E36C0A" w:themeColor="accent6" w:themeShade="BF"/>
        </w:rPr>
        <w:t xml:space="preserve">Dunn Construction and Dunn </w:t>
      </w:r>
      <w:proofErr w:type="spellStart"/>
      <w:r w:rsidR="00BF0D00">
        <w:rPr>
          <w:rFonts w:ascii="Century Gothic" w:hAnsi="Century Gothic"/>
          <w:b/>
          <w:color w:val="E36C0A" w:themeColor="accent6" w:themeShade="BF"/>
        </w:rPr>
        <w:t>Roadbuilders</w:t>
      </w:r>
      <w:proofErr w:type="spellEnd"/>
      <w:r w:rsidR="001E0E8D" w:rsidRPr="00CE4924">
        <w:rPr>
          <w:rFonts w:ascii="Century Gothic" w:hAnsi="Century Gothic"/>
          <w:b/>
          <w:color w:val="E36C0A" w:themeColor="accent6" w:themeShade="BF"/>
        </w:rPr>
        <w:t xml:space="preserve"> </w:t>
      </w:r>
      <w:r w:rsidRPr="006E4336">
        <w:rPr>
          <w:rFonts w:ascii="Century Gothic" w:hAnsi="Century Gothic"/>
          <w:b/>
          <w:color w:val="1AB4BC"/>
        </w:rPr>
        <w:t>Employee Assistance Program</w:t>
      </w:r>
      <w:r>
        <w:rPr>
          <w:rFonts w:ascii="Century Gothic" w:hAnsi="Century Gothic"/>
          <w:b/>
          <w:color w:val="1AB4BC"/>
        </w:rPr>
        <w:t xml:space="preserve"> (EAP)</w:t>
      </w:r>
      <w:r w:rsidRPr="006E4336">
        <w:rPr>
          <w:rFonts w:ascii="Century Gothic" w:hAnsi="Century Gothic"/>
          <w:b/>
          <w:color w:val="1AB4BC"/>
        </w:rPr>
        <w:t xml:space="preserve"> is available to all em</w:t>
      </w:r>
      <w:r w:rsidR="00936B2D">
        <w:rPr>
          <w:rFonts w:ascii="Century Gothic" w:hAnsi="Century Gothic"/>
          <w:b/>
          <w:color w:val="1AB4BC"/>
        </w:rPr>
        <w:t>ployees and eligible dependents</w:t>
      </w:r>
    </w:p>
    <w:p w:rsidR="00C201AF" w:rsidRPr="006E4336" w:rsidRDefault="006E4336" w:rsidP="00946E03">
      <w:pPr>
        <w:spacing w:line="240" w:lineRule="auto"/>
        <w:jc w:val="both"/>
        <w:rPr>
          <w:rFonts w:ascii="Calibri Light" w:hAnsi="Calibri Light"/>
          <w:b/>
          <w:color w:val="30BFC2"/>
        </w:rPr>
      </w:pPr>
      <w:r>
        <w:rPr>
          <w:rFonts w:ascii="Calibri Light" w:hAnsi="Calibri Light"/>
        </w:rPr>
        <w:t>The EAP provides confidential assessment and short-term, professional counseling services for personal problems that interfere with everyday living.</w:t>
      </w:r>
      <w:r w:rsidR="00936B2D">
        <w:rPr>
          <w:rFonts w:ascii="Calibri Light" w:hAnsi="Calibri Light"/>
        </w:rPr>
        <w:t xml:space="preserve">  Services available to you include:</w:t>
      </w:r>
    </w:p>
    <w:p w:rsidR="006E4336" w:rsidRPr="006E4336" w:rsidRDefault="00E84985" w:rsidP="00946E03">
      <w:pPr>
        <w:spacing w:line="240" w:lineRule="auto"/>
        <w:jc w:val="center"/>
        <w:rPr>
          <w:rFonts w:ascii="Century Gothic" w:hAnsi="Century Gothic"/>
          <w:b/>
          <w:color w:val="30BFC2"/>
        </w:rPr>
      </w:pPr>
      <w:r w:rsidRPr="005F5682">
        <w:rPr>
          <w:rFonts w:ascii="Century Gothic" w:hAnsi="Century Gothic"/>
          <w:b/>
          <w:color w:val="30BFC2"/>
        </w:rPr>
        <w:t>Counseling Services</w:t>
      </w:r>
    </w:p>
    <w:p w:rsidR="00E84985" w:rsidRPr="006E4336" w:rsidRDefault="00F2798E" w:rsidP="007F33F2">
      <w:pPr>
        <w:spacing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Up to </w:t>
      </w:r>
      <w:r w:rsidR="00BF0D00">
        <w:rPr>
          <w:rFonts w:ascii="Calibri Light" w:hAnsi="Calibri Light"/>
          <w:b/>
          <w:color w:val="E36C0A" w:themeColor="accent6" w:themeShade="BF"/>
        </w:rPr>
        <w:t>six (6)</w:t>
      </w:r>
      <w:r w:rsidR="007D1E8F" w:rsidRPr="00CE4924">
        <w:rPr>
          <w:rFonts w:ascii="Calibri Light" w:hAnsi="Calibri Light"/>
          <w:color w:val="E36C0A" w:themeColor="accent6" w:themeShade="BF"/>
        </w:rPr>
        <w:t xml:space="preserve"> </w:t>
      </w:r>
      <w:r w:rsidR="006E4336" w:rsidRPr="006E4336">
        <w:rPr>
          <w:rFonts w:ascii="Calibri Light" w:hAnsi="Calibri Light"/>
        </w:rPr>
        <w:t>free f</w:t>
      </w:r>
      <w:r w:rsidR="00E84985" w:rsidRPr="006E4336">
        <w:rPr>
          <w:rFonts w:ascii="Calibri Light" w:hAnsi="Calibri Light"/>
        </w:rPr>
        <w:t>ace-to-face</w:t>
      </w:r>
      <w:r w:rsidR="0052436D">
        <w:rPr>
          <w:rFonts w:ascii="Calibri Light" w:hAnsi="Calibri Light"/>
        </w:rPr>
        <w:t xml:space="preserve"> </w:t>
      </w:r>
      <w:r w:rsidR="006E4336" w:rsidRPr="006E4336">
        <w:rPr>
          <w:rFonts w:ascii="Calibri Light" w:hAnsi="Calibri Light"/>
        </w:rPr>
        <w:t>sessions provided for issues such as:</w:t>
      </w:r>
    </w:p>
    <w:p w:rsidR="006E4336" w:rsidRDefault="006E4336" w:rsidP="007F33F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 Light" w:hAnsi="Calibri Light"/>
        </w:rPr>
        <w:sectPr w:rsidR="006E4336" w:rsidSect="00C04DD2">
          <w:footerReference w:type="default" r:id="rId11"/>
          <w:pgSz w:w="12240" w:h="15840"/>
          <w:pgMar w:top="180" w:right="720" w:bottom="720" w:left="720" w:header="720" w:footer="630" w:gutter="0"/>
          <w:cols w:space="720"/>
          <w:docGrid w:linePitch="360"/>
        </w:sectPr>
      </w:pPr>
    </w:p>
    <w:p w:rsidR="006E4336" w:rsidRDefault="006E4336" w:rsidP="007F33F2">
      <w:pPr>
        <w:pStyle w:val="ListParagraph"/>
        <w:numPr>
          <w:ilvl w:val="0"/>
          <w:numId w:val="1"/>
        </w:numPr>
        <w:spacing w:line="240" w:lineRule="auto"/>
        <w:ind w:left="297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Grief and loss</w:t>
      </w:r>
    </w:p>
    <w:p w:rsidR="006E4336" w:rsidRDefault="006E4336" w:rsidP="007F33F2">
      <w:pPr>
        <w:pStyle w:val="ListParagraph"/>
        <w:numPr>
          <w:ilvl w:val="0"/>
          <w:numId w:val="1"/>
        </w:numPr>
        <w:spacing w:line="240" w:lineRule="auto"/>
        <w:ind w:left="297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Coping with change</w:t>
      </w:r>
    </w:p>
    <w:p w:rsidR="006E4336" w:rsidRDefault="006E4336" w:rsidP="007F33F2">
      <w:pPr>
        <w:pStyle w:val="ListParagraph"/>
        <w:numPr>
          <w:ilvl w:val="0"/>
          <w:numId w:val="1"/>
        </w:numPr>
        <w:spacing w:line="240" w:lineRule="auto"/>
        <w:ind w:left="297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Marital/family issues</w:t>
      </w:r>
    </w:p>
    <w:p w:rsidR="006E4336" w:rsidRDefault="006E4336" w:rsidP="007F33F2">
      <w:pPr>
        <w:pStyle w:val="ListParagraph"/>
        <w:numPr>
          <w:ilvl w:val="0"/>
          <w:numId w:val="1"/>
        </w:numPr>
        <w:spacing w:line="240" w:lineRule="auto"/>
        <w:ind w:left="9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Interper</w:t>
      </w:r>
      <w:r w:rsidR="003941E2">
        <w:rPr>
          <w:rFonts w:ascii="Calibri Light" w:hAnsi="Calibri Light"/>
        </w:rPr>
        <w:t>sonal relationship difficulties</w:t>
      </w:r>
    </w:p>
    <w:p w:rsidR="006E4336" w:rsidRDefault="003941E2" w:rsidP="007F33F2">
      <w:pPr>
        <w:pStyle w:val="ListParagraph"/>
        <w:numPr>
          <w:ilvl w:val="0"/>
          <w:numId w:val="1"/>
        </w:numPr>
        <w:spacing w:line="240" w:lineRule="auto"/>
        <w:ind w:left="9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Stress-related problems</w:t>
      </w:r>
    </w:p>
    <w:p w:rsidR="006E4336" w:rsidRPr="006E4336" w:rsidRDefault="00417F3D" w:rsidP="007F33F2">
      <w:pPr>
        <w:pStyle w:val="ListParagraph"/>
        <w:numPr>
          <w:ilvl w:val="0"/>
          <w:numId w:val="1"/>
        </w:numPr>
        <w:spacing w:line="240" w:lineRule="auto"/>
        <w:ind w:left="90"/>
        <w:jc w:val="both"/>
        <w:rPr>
          <w:rFonts w:ascii="Century Gothic" w:hAnsi="Century Gothic"/>
          <w:b/>
        </w:rPr>
      </w:pPr>
      <w:r w:rsidRPr="006E4336">
        <w:rPr>
          <w:rFonts w:ascii="Calibri Light" w:hAnsi="Calibri Light"/>
          <w:b/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75938D97" wp14:editId="38ABCDEC">
                <wp:simplePos x="0" y="0"/>
                <wp:positionH relativeFrom="column">
                  <wp:posOffset>1304925</wp:posOffset>
                </wp:positionH>
                <wp:positionV relativeFrom="paragraph">
                  <wp:posOffset>219710</wp:posOffset>
                </wp:positionV>
                <wp:extent cx="2244090" cy="367665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36" w:rsidRDefault="00227B74" w:rsidP="00227B74">
                            <w:pPr>
                              <w:pBdr>
                                <w:left w:val="single" w:sz="4" w:space="4" w:color="4BACC6" w:themeColor="accent5"/>
                              </w:pBdr>
                              <w:rPr>
                                <w:rFonts w:ascii="Century Gothic" w:hAnsi="Century Gothic"/>
                                <w:b/>
                                <w:color w:val="30BFC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0BFC2"/>
                              </w:rPr>
                              <w:t>Personal Advantage</w:t>
                            </w:r>
                            <w:r w:rsidRPr="006E4336">
                              <w:rPr>
                                <w:rFonts w:ascii="Century Gothic" w:hAnsi="Century Gothic"/>
                                <w:b/>
                                <w:color w:val="30BFC2"/>
                              </w:rPr>
                              <w:tab/>
                            </w:r>
                          </w:p>
                          <w:p w:rsidR="00227B74" w:rsidRDefault="00227B74" w:rsidP="00227B74">
                            <w:pPr>
                              <w:pBdr>
                                <w:left w:val="single" w:sz="4" w:space="4" w:color="4BACC6" w:themeColor="accent5"/>
                              </w:pBd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227B74">
                              <w:rPr>
                                <w:rFonts w:ascii="Calibri Light" w:hAnsi="Calibri Light"/>
                              </w:rPr>
                              <w:t>P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ersonal Advantage is </w:t>
                            </w:r>
                            <w:r w:rsidR="00053AC6">
                              <w:rPr>
                                <w:rFonts w:ascii="Calibri Light" w:hAnsi="Calibri Light"/>
                              </w:rPr>
                              <w:t>work-life website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that contains more than 20,000 articles and interactive </w:t>
                            </w:r>
                            <w:r w:rsidR="00053AC6">
                              <w:rPr>
                                <w:rFonts w:ascii="Calibri Light" w:hAnsi="Calibri Light"/>
                              </w:rPr>
                              <w:t>resources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053AC6">
                              <w:rPr>
                                <w:rFonts w:ascii="Calibri Light" w:hAnsi="Calibri Light"/>
                              </w:rPr>
                              <w:t xml:space="preserve">for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topics such as emotional well-being, family life, health, financial, legal, personal growth</w:t>
                            </w:r>
                            <w:r w:rsidR="00584976">
                              <w:rPr>
                                <w:rFonts w:ascii="Calibri Light" w:hAnsi="Calibri Light"/>
                              </w:rPr>
                              <w:t>,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and stress. Some popular items on the websit</w:t>
                            </w:r>
                            <w:r w:rsidR="00584976">
                              <w:rPr>
                                <w:rFonts w:ascii="Calibri Light" w:hAnsi="Calibri Light"/>
                              </w:rPr>
                              <w:t>e include</w:t>
                            </w:r>
                            <w:r w:rsidR="001A51AC">
                              <w:rPr>
                                <w:rFonts w:ascii="Calibri Light" w:hAnsi="Calibri Light"/>
                              </w:rPr>
                              <w:t xml:space="preserve"> personal development trainings,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downloadable will kits, financial calculators, and parenting articles.</w:t>
                            </w:r>
                          </w:p>
                          <w:p w:rsidR="00227B74" w:rsidRPr="00227B74" w:rsidRDefault="00227B74" w:rsidP="00227B74">
                            <w:pPr>
                              <w:pBdr>
                                <w:left w:val="single" w:sz="4" w:space="4" w:color="4BACC6" w:themeColor="accent5"/>
                              </w:pBd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Visit </w:t>
                            </w:r>
                            <w:hyperlink r:id="rId12" w:history="1">
                              <w:r w:rsidRPr="007F33F2">
                                <w:rPr>
                                  <w:rStyle w:val="Hyperlink"/>
                                  <w:rFonts w:ascii="Calibri Light" w:hAnsi="Calibri Light"/>
                                  <w:b/>
                                  <w:color w:val="1AB4BC"/>
                                </w:rPr>
                                <w:t>www.americanbehavioral.com</w:t>
                              </w:r>
                            </w:hyperlink>
                            <w:r w:rsidRPr="007F33F2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and click on </w:t>
                            </w:r>
                            <w:r w:rsidRPr="001E0E8D">
                              <w:rPr>
                                <w:rFonts w:ascii="Calibri Light" w:hAnsi="Calibri Light"/>
                                <w:b/>
                                <w:i/>
                              </w:rPr>
                              <w:t>Member Login</w:t>
                            </w:r>
                            <w:r>
                              <w:rPr>
                                <w:rFonts w:ascii="Calibri Light" w:hAnsi="Calibri Light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To register, use </w:t>
                            </w:r>
                            <w:r w:rsidR="00584976">
                              <w:rPr>
                                <w:rFonts w:ascii="Calibri Light" w:hAnsi="Calibri Light"/>
                              </w:rPr>
                              <w:t xml:space="preserve">company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name </w:t>
                            </w:r>
                            <w:r w:rsidR="00BF0D00">
                              <w:rPr>
                                <w:rFonts w:ascii="Calibri Light" w:hAnsi="Calibri Light"/>
                                <w:b/>
                                <w:i/>
                                <w:color w:val="E36C0A" w:themeColor="accent6" w:themeShade="BF"/>
                              </w:rPr>
                              <w:t>DUNN</w:t>
                            </w:r>
                            <w:bookmarkStart w:id="0" w:name="_GoBack"/>
                            <w:bookmarkEnd w:id="0"/>
                            <w:r w:rsidR="00E96A4D" w:rsidRPr="00CE4924">
                              <w:rPr>
                                <w:rFonts w:ascii="Calibri Light" w:hAnsi="Calibri Light"/>
                                <w:b/>
                                <w:i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CB283C">
                              <w:rPr>
                                <w:rFonts w:ascii="Calibri Light" w:hAnsi="Calibri Light"/>
                                <w:i/>
                              </w:rPr>
                              <w:t>to</w:t>
                            </w:r>
                            <w:r w:rsidR="00584976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create your username and password.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2.75pt;margin-top:17.3pt;width:176.7pt;height:289.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" stroked="f">
                <v:stroke dashstyle="dash"/>
                <v:textbox>
                  <w:txbxContent>
                    <w:p w:rsidR="006E4336" w:rsidRDefault="00227B74" w:rsidP="00227B74">
                      <w:pPr>
                        <w:pBdr>
                          <w:left w:val="single" w:sz="4" w:space="4" w:color="4BACC6" w:themeColor="accent5"/>
                        </w:pBdr>
                        <w:rPr>
                          <w:rFonts w:ascii="Century Gothic" w:hAnsi="Century Gothic"/>
                          <w:b/>
                          <w:color w:val="30BFC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0BFC2"/>
                        </w:rPr>
                        <w:t>Personal Advantage</w:t>
                      </w:r>
                      <w:r w:rsidRPr="006E4336">
                        <w:rPr>
                          <w:rFonts w:ascii="Century Gothic" w:hAnsi="Century Gothic"/>
                          <w:b/>
                          <w:color w:val="30BFC2"/>
                        </w:rPr>
                        <w:tab/>
                      </w:r>
                    </w:p>
                    <w:p w:rsidR="00227B74" w:rsidRDefault="00227B74" w:rsidP="00227B74">
                      <w:pPr>
                        <w:pBdr>
                          <w:left w:val="single" w:sz="4" w:space="4" w:color="4BACC6" w:themeColor="accent5"/>
                        </w:pBdr>
                        <w:jc w:val="both"/>
                        <w:rPr>
                          <w:rFonts w:ascii="Calibri Light" w:hAnsi="Calibri Light"/>
                        </w:rPr>
                      </w:pPr>
                      <w:r w:rsidRPr="00227B74">
                        <w:rPr>
                          <w:rFonts w:ascii="Calibri Light" w:hAnsi="Calibri Light"/>
                        </w:rPr>
                        <w:t>P</w:t>
                      </w:r>
                      <w:r>
                        <w:rPr>
                          <w:rFonts w:ascii="Calibri Light" w:hAnsi="Calibri Light"/>
                        </w:rPr>
                        <w:t xml:space="preserve">ersonal Advantage is </w:t>
                      </w:r>
                      <w:r w:rsidR="00053AC6">
                        <w:rPr>
                          <w:rFonts w:ascii="Calibri Light" w:hAnsi="Calibri Light"/>
                        </w:rPr>
                        <w:t>work-life website</w:t>
                      </w:r>
                      <w:r>
                        <w:rPr>
                          <w:rFonts w:ascii="Calibri Light" w:hAnsi="Calibri Light"/>
                        </w:rPr>
                        <w:t xml:space="preserve"> that contains more than 20,000 articles and interactive </w:t>
                      </w:r>
                      <w:r w:rsidR="00053AC6">
                        <w:rPr>
                          <w:rFonts w:ascii="Calibri Light" w:hAnsi="Calibri Light"/>
                        </w:rPr>
                        <w:t>resources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  <w:r w:rsidR="00053AC6">
                        <w:rPr>
                          <w:rFonts w:ascii="Calibri Light" w:hAnsi="Calibri Light"/>
                        </w:rPr>
                        <w:t xml:space="preserve">for </w:t>
                      </w:r>
                      <w:r>
                        <w:rPr>
                          <w:rFonts w:ascii="Calibri Light" w:hAnsi="Calibri Light"/>
                        </w:rPr>
                        <w:t>topics such as emotional well-being, family life, health, financial, legal, personal growth</w:t>
                      </w:r>
                      <w:r w:rsidR="00584976">
                        <w:rPr>
                          <w:rFonts w:ascii="Calibri Light" w:hAnsi="Calibri Light"/>
                        </w:rPr>
                        <w:t>,</w:t>
                      </w:r>
                      <w:r>
                        <w:rPr>
                          <w:rFonts w:ascii="Calibri Light" w:hAnsi="Calibri Light"/>
                        </w:rPr>
                        <w:t xml:space="preserve"> and stress. Some popular items on the websit</w:t>
                      </w:r>
                      <w:r w:rsidR="00584976">
                        <w:rPr>
                          <w:rFonts w:ascii="Calibri Light" w:hAnsi="Calibri Light"/>
                        </w:rPr>
                        <w:t>e include</w:t>
                      </w:r>
                      <w:r w:rsidR="001A51AC">
                        <w:rPr>
                          <w:rFonts w:ascii="Calibri Light" w:hAnsi="Calibri Light"/>
                        </w:rPr>
                        <w:t xml:space="preserve"> personal development trainings,</w:t>
                      </w:r>
                      <w:r>
                        <w:rPr>
                          <w:rFonts w:ascii="Calibri Light" w:hAnsi="Calibri Light"/>
                        </w:rPr>
                        <w:t xml:space="preserve"> downloadable will kits, financial calculators, and parenting articles.</w:t>
                      </w:r>
                    </w:p>
                    <w:p w:rsidR="00227B74" w:rsidRPr="00227B74" w:rsidRDefault="00227B74" w:rsidP="00227B74">
                      <w:pPr>
                        <w:pBdr>
                          <w:left w:val="single" w:sz="4" w:space="4" w:color="4BACC6" w:themeColor="accent5"/>
                        </w:pBdr>
                        <w:jc w:val="both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Visit </w:t>
                      </w:r>
                      <w:hyperlink r:id="rId13" w:history="1">
                        <w:r w:rsidRPr="007F33F2">
                          <w:rPr>
                            <w:rStyle w:val="Hyperlink"/>
                            <w:rFonts w:ascii="Calibri Light" w:hAnsi="Calibri Light"/>
                            <w:b/>
                            <w:color w:val="1AB4BC"/>
                          </w:rPr>
                          <w:t>www.americanbehavioral.com</w:t>
                        </w:r>
                      </w:hyperlink>
                      <w:r w:rsidRPr="007F33F2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 xml:space="preserve">and click on </w:t>
                      </w:r>
                      <w:r w:rsidRPr="001E0E8D">
                        <w:rPr>
                          <w:rFonts w:ascii="Calibri Light" w:hAnsi="Calibri Light"/>
                          <w:b/>
                          <w:i/>
                        </w:rPr>
                        <w:t>Member Login</w:t>
                      </w:r>
                      <w:r>
                        <w:rPr>
                          <w:rFonts w:ascii="Calibri Light" w:hAnsi="Calibri Light"/>
                          <w:i/>
                        </w:rPr>
                        <w:t>.</w:t>
                      </w:r>
                      <w:r>
                        <w:rPr>
                          <w:rFonts w:ascii="Calibri Light" w:hAnsi="Calibri Light"/>
                        </w:rPr>
                        <w:t xml:space="preserve"> To register, use </w:t>
                      </w:r>
                      <w:r w:rsidR="00584976">
                        <w:rPr>
                          <w:rFonts w:ascii="Calibri Light" w:hAnsi="Calibri Light"/>
                        </w:rPr>
                        <w:t xml:space="preserve">company </w:t>
                      </w:r>
                      <w:r>
                        <w:rPr>
                          <w:rFonts w:ascii="Calibri Light" w:hAnsi="Calibri Light"/>
                        </w:rPr>
                        <w:t xml:space="preserve">name </w:t>
                      </w:r>
                      <w:r w:rsidR="00BF0D00">
                        <w:rPr>
                          <w:rFonts w:ascii="Calibri Light" w:hAnsi="Calibri Light"/>
                          <w:b/>
                          <w:i/>
                          <w:color w:val="E36C0A" w:themeColor="accent6" w:themeShade="BF"/>
                        </w:rPr>
                        <w:t>DUNN</w:t>
                      </w:r>
                      <w:bookmarkStart w:id="1" w:name="_GoBack"/>
                      <w:bookmarkEnd w:id="1"/>
                      <w:r w:rsidR="00E96A4D" w:rsidRPr="00CE4924">
                        <w:rPr>
                          <w:rFonts w:ascii="Calibri Light" w:hAnsi="Calibri Light"/>
                          <w:b/>
                          <w:i/>
                          <w:color w:val="E36C0A" w:themeColor="accent6" w:themeShade="BF"/>
                        </w:rPr>
                        <w:t xml:space="preserve"> </w:t>
                      </w:r>
                      <w:r w:rsidR="00CB283C">
                        <w:rPr>
                          <w:rFonts w:ascii="Calibri Light" w:hAnsi="Calibri Light"/>
                          <w:i/>
                        </w:rPr>
                        <w:t>to</w:t>
                      </w:r>
                      <w:r w:rsidR="00584976"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create your username and password.</w:t>
                      </w:r>
                    </w:p>
                  </w:txbxContent>
                </v:textbox>
              </v:shape>
            </w:pict>
          </mc:Fallback>
        </mc:AlternateContent>
      </w:r>
      <w:r w:rsidR="006E4336">
        <w:rPr>
          <w:rFonts w:ascii="Calibri Light" w:hAnsi="Calibri Light"/>
        </w:rPr>
        <w:t>Referrals to other</w:t>
      </w:r>
      <w:r w:rsidR="003941E2">
        <w:rPr>
          <w:rFonts w:ascii="Calibri Light" w:hAnsi="Calibri Light"/>
        </w:rPr>
        <w:t xml:space="preserve"> professionals when necessary</w:t>
      </w:r>
    </w:p>
    <w:p w:rsidR="006E4336" w:rsidRDefault="006E4336" w:rsidP="006E4336">
      <w:pPr>
        <w:jc w:val="both"/>
        <w:rPr>
          <w:rFonts w:ascii="Century Gothic" w:hAnsi="Century Gothic"/>
          <w:b/>
          <w:color w:val="30BFC2"/>
        </w:rPr>
        <w:sectPr w:rsidR="006E4336" w:rsidSect="006E4336">
          <w:type w:val="continuous"/>
          <w:pgSz w:w="12240" w:h="15840"/>
          <w:pgMar w:top="180" w:right="720" w:bottom="720" w:left="0" w:header="720" w:footer="630" w:gutter="0"/>
          <w:cols w:num="2" w:space="720"/>
          <w:docGrid w:linePitch="360"/>
        </w:sectPr>
      </w:pPr>
    </w:p>
    <w:p w:rsidR="000B4698" w:rsidRPr="006E4336" w:rsidRDefault="000B4698" w:rsidP="007F33F2">
      <w:pPr>
        <w:spacing w:line="240" w:lineRule="auto"/>
        <w:jc w:val="both"/>
        <w:rPr>
          <w:rFonts w:ascii="Century Gothic" w:hAnsi="Century Gothic"/>
          <w:b/>
        </w:rPr>
      </w:pPr>
      <w:r w:rsidRPr="006E4336">
        <w:rPr>
          <w:rFonts w:ascii="Century Gothic" w:hAnsi="Century Gothic"/>
          <w:b/>
          <w:color w:val="30BFC2"/>
        </w:rPr>
        <w:lastRenderedPageBreak/>
        <w:t>Work/Life Services</w:t>
      </w:r>
      <w:r w:rsidRPr="006E4336">
        <w:rPr>
          <w:rFonts w:ascii="Century Gothic" w:hAnsi="Century Gothic"/>
          <w:b/>
          <w:color w:val="30BFC2"/>
        </w:rPr>
        <w:tab/>
      </w:r>
      <w:r w:rsidR="004E7DC3" w:rsidRPr="006E4336">
        <w:rPr>
          <w:rFonts w:ascii="Century Gothic" w:hAnsi="Century Gothic"/>
          <w:b/>
        </w:rPr>
        <w:tab/>
      </w:r>
      <w:r w:rsidR="004E7DC3" w:rsidRPr="006E4336">
        <w:rPr>
          <w:rFonts w:ascii="Century Gothic" w:hAnsi="Century Gothic"/>
          <w:b/>
        </w:rPr>
        <w:tab/>
      </w:r>
      <w:r w:rsidR="004E7DC3" w:rsidRPr="006E4336">
        <w:rPr>
          <w:rFonts w:ascii="Century Gothic" w:hAnsi="Century Gothic"/>
          <w:b/>
        </w:rPr>
        <w:tab/>
      </w:r>
      <w:r w:rsidR="004E7DC3" w:rsidRPr="006E4336">
        <w:rPr>
          <w:rFonts w:ascii="Century Gothic" w:hAnsi="Century Gothic"/>
          <w:b/>
        </w:rPr>
        <w:tab/>
      </w:r>
      <w:r w:rsidR="004E7DC3" w:rsidRPr="006E4336">
        <w:rPr>
          <w:rFonts w:ascii="Century Gothic" w:hAnsi="Century Gothic"/>
          <w:b/>
        </w:rPr>
        <w:tab/>
      </w:r>
      <w:r w:rsidR="004E7DC3" w:rsidRPr="006E4336">
        <w:rPr>
          <w:rFonts w:ascii="Century Gothic" w:hAnsi="Century Gothic"/>
          <w:b/>
        </w:rPr>
        <w:tab/>
      </w:r>
    </w:p>
    <w:p w:rsidR="007F33F2" w:rsidRPr="00946E03" w:rsidRDefault="007F33F2" w:rsidP="007F33F2">
      <w:pPr>
        <w:pStyle w:val="ListParagraph"/>
        <w:numPr>
          <w:ilvl w:val="0"/>
          <w:numId w:val="2"/>
        </w:numPr>
        <w:tabs>
          <w:tab w:val="left" w:pos="3420"/>
          <w:tab w:val="left" w:pos="4410"/>
        </w:tabs>
        <w:spacing w:line="240" w:lineRule="auto"/>
        <w:ind w:right="3600"/>
        <w:jc w:val="both"/>
        <w:rPr>
          <w:rFonts w:ascii="Calibri Light" w:hAnsi="Calibri Light"/>
          <w:b/>
        </w:rPr>
      </w:pPr>
      <w:r w:rsidRPr="00946E03">
        <w:rPr>
          <w:rFonts w:ascii="Calibri Light" w:hAnsi="Calibri Light"/>
          <w:b/>
        </w:rPr>
        <w:t xml:space="preserve">Unlimited Telephonic Coaching: </w:t>
      </w:r>
      <w:r w:rsidRPr="00946E03">
        <w:rPr>
          <w:rFonts w:ascii="Calibri Light" w:hAnsi="Calibri Light"/>
        </w:rPr>
        <w:t>scheduled telephonic sessions for non-clinical work/life issues such as grief, change, relationship issues, and stress.</w:t>
      </w:r>
    </w:p>
    <w:p w:rsidR="007F33F2" w:rsidRPr="00946E03" w:rsidRDefault="000B4698" w:rsidP="007F33F2">
      <w:pPr>
        <w:pStyle w:val="ListParagraph"/>
        <w:numPr>
          <w:ilvl w:val="0"/>
          <w:numId w:val="2"/>
        </w:numPr>
        <w:tabs>
          <w:tab w:val="left" w:pos="3420"/>
          <w:tab w:val="left" w:pos="4410"/>
        </w:tabs>
        <w:spacing w:line="240" w:lineRule="auto"/>
        <w:ind w:right="3600"/>
        <w:jc w:val="both"/>
        <w:rPr>
          <w:rFonts w:ascii="Calibri Light" w:hAnsi="Calibri Light"/>
          <w:b/>
        </w:rPr>
      </w:pPr>
      <w:r w:rsidRPr="00946E03">
        <w:rPr>
          <w:rFonts w:ascii="Calibri Light" w:hAnsi="Calibri Light"/>
          <w:b/>
        </w:rPr>
        <w:t>Eldercare Support Services</w:t>
      </w:r>
      <w:r w:rsidR="007D1E8F" w:rsidRPr="00946E03">
        <w:rPr>
          <w:rFonts w:ascii="Calibri Light" w:hAnsi="Calibri Light"/>
          <w:b/>
        </w:rPr>
        <w:t>:</w:t>
      </w:r>
      <w:r w:rsidR="007D1E8F" w:rsidRPr="00946E03">
        <w:rPr>
          <w:rFonts w:ascii="Calibri Light" w:hAnsi="Calibri Light"/>
        </w:rPr>
        <w:t xml:space="preserve"> referrals for eldercare; resources and materials on retirement, housing concerns, grief and loss, disaster support, Medicare/Medicaid</w:t>
      </w:r>
      <w:r w:rsidR="003941E2" w:rsidRPr="00946E03">
        <w:rPr>
          <w:rFonts w:ascii="Calibri Light" w:hAnsi="Calibri Light"/>
        </w:rPr>
        <w:t>,</w:t>
      </w:r>
      <w:r w:rsidR="007D1E8F" w:rsidRPr="00946E03">
        <w:rPr>
          <w:rFonts w:ascii="Calibri Light" w:hAnsi="Calibri Light"/>
        </w:rPr>
        <w:t xml:space="preserve"> and respite.</w:t>
      </w:r>
    </w:p>
    <w:p w:rsidR="000B4698" w:rsidRPr="00946E03" w:rsidRDefault="000B4698" w:rsidP="007F33F2">
      <w:pPr>
        <w:pStyle w:val="ListParagraph"/>
        <w:numPr>
          <w:ilvl w:val="0"/>
          <w:numId w:val="2"/>
        </w:numPr>
        <w:tabs>
          <w:tab w:val="left" w:pos="4410"/>
          <w:tab w:val="left" w:pos="4500"/>
        </w:tabs>
        <w:spacing w:line="240" w:lineRule="auto"/>
        <w:ind w:right="3600"/>
        <w:jc w:val="both"/>
        <w:rPr>
          <w:rFonts w:ascii="Calibri Light" w:hAnsi="Calibri Light"/>
          <w:b/>
        </w:rPr>
      </w:pPr>
      <w:r w:rsidRPr="00946E03">
        <w:rPr>
          <w:rFonts w:ascii="Calibri Light" w:hAnsi="Calibri Light"/>
          <w:b/>
        </w:rPr>
        <w:t>Legal Counseling Services</w:t>
      </w:r>
      <w:r w:rsidR="00583BEE" w:rsidRPr="00946E03">
        <w:rPr>
          <w:rFonts w:ascii="Calibri Light" w:hAnsi="Calibri Light"/>
          <w:b/>
        </w:rPr>
        <w:t>:</w:t>
      </w:r>
      <w:r w:rsidR="00583BEE" w:rsidRPr="00946E03">
        <w:rPr>
          <w:rFonts w:ascii="Calibri Light" w:hAnsi="Calibri Light"/>
        </w:rPr>
        <w:t xml:space="preserve"> a free</w:t>
      </w:r>
      <w:r w:rsidR="006E4336" w:rsidRPr="00946E03">
        <w:rPr>
          <w:rFonts w:ascii="Calibri Light" w:hAnsi="Calibri Light"/>
        </w:rPr>
        <w:t>,</w:t>
      </w:r>
      <w:r w:rsidR="00583BEE" w:rsidRPr="00946E03">
        <w:rPr>
          <w:rFonts w:ascii="Calibri Light" w:hAnsi="Calibri Light"/>
        </w:rPr>
        <w:t xml:space="preserve"> comprehensive legal consultation with access to </w:t>
      </w:r>
      <w:r w:rsidR="006E4336" w:rsidRPr="00946E03">
        <w:rPr>
          <w:rFonts w:ascii="Calibri Light" w:hAnsi="Calibri Light"/>
        </w:rPr>
        <w:t xml:space="preserve">a </w:t>
      </w:r>
      <w:r w:rsidR="00583BEE" w:rsidRPr="00946E03">
        <w:rPr>
          <w:rFonts w:ascii="Calibri Light" w:hAnsi="Calibri Light"/>
        </w:rPr>
        <w:t>25% discount</w:t>
      </w:r>
      <w:r w:rsidR="006E4336" w:rsidRPr="00946E03">
        <w:rPr>
          <w:rFonts w:ascii="Calibri Light" w:hAnsi="Calibri Light"/>
        </w:rPr>
        <w:t>ed rate</w:t>
      </w:r>
      <w:r w:rsidR="00583BEE" w:rsidRPr="00946E03">
        <w:rPr>
          <w:rFonts w:ascii="Calibri Light" w:hAnsi="Calibri Light"/>
        </w:rPr>
        <w:t xml:space="preserve"> for future services</w:t>
      </w:r>
      <w:r w:rsidR="003941E2" w:rsidRPr="00946E03">
        <w:rPr>
          <w:rFonts w:ascii="Calibri Light" w:hAnsi="Calibri Light"/>
        </w:rPr>
        <w:t>.</w:t>
      </w:r>
      <w:r w:rsidR="00583BEE" w:rsidRPr="00946E03">
        <w:rPr>
          <w:rFonts w:ascii="Calibri Light" w:hAnsi="Calibri Light"/>
        </w:rPr>
        <w:t xml:space="preserve"> (</w:t>
      </w:r>
      <w:r w:rsidR="003941E2" w:rsidRPr="00946E03">
        <w:rPr>
          <w:rFonts w:ascii="Calibri Light" w:hAnsi="Calibri Light"/>
        </w:rPr>
        <w:t xml:space="preserve">These services </w:t>
      </w:r>
      <w:r w:rsidR="00583BEE" w:rsidRPr="00946E03">
        <w:rPr>
          <w:rFonts w:ascii="Calibri Light" w:hAnsi="Calibri Light"/>
        </w:rPr>
        <w:t xml:space="preserve">do </w:t>
      </w:r>
      <w:r w:rsidR="003941E2" w:rsidRPr="00946E03">
        <w:rPr>
          <w:rFonts w:ascii="Calibri Light" w:hAnsi="Calibri Light"/>
        </w:rPr>
        <w:t>not apply to employment issues.)</w:t>
      </w:r>
    </w:p>
    <w:p w:rsidR="000B4698" w:rsidRPr="00946E03" w:rsidRDefault="000B4698" w:rsidP="007F33F2">
      <w:pPr>
        <w:pStyle w:val="ListParagraph"/>
        <w:numPr>
          <w:ilvl w:val="0"/>
          <w:numId w:val="2"/>
        </w:numPr>
        <w:tabs>
          <w:tab w:val="left" w:pos="4410"/>
          <w:tab w:val="left" w:pos="4500"/>
        </w:tabs>
        <w:spacing w:line="240" w:lineRule="auto"/>
        <w:ind w:right="3600"/>
        <w:jc w:val="both"/>
        <w:rPr>
          <w:rFonts w:ascii="Calibri Light" w:hAnsi="Calibri Light"/>
          <w:b/>
        </w:rPr>
      </w:pPr>
      <w:r w:rsidRPr="00946E03">
        <w:rPr>
          <w:rFonts w:ascii="Calibri Light" w:hAnsi="Calibri Light"/>
          <w:b/>
        </w:rPr>
        <w:t>Financial Counseling Services</w:t>
      </w:r>
      <w:r w:rsidR="00583BEE" w:rsidRPr="00946E03">
        <w:rPr>
          <w:rFonts w:ascii="Calibri Light" w:hAnsi="Calibri Light"/>
          <w:b/>
        </w:rPr>
        <w:t xml:space="preserve">: </w:t>
      </w:r>
      <w:r w:rsidR="00583BEE" w:rsidRPr="00946E03">
        <w:rPr>
          <w:rFonts w:ascii="Calibri Light" w:hAnsi="Calibri Light"/>
        </w:rPr>
        <w:t>a free session with a certified financial professional with access to a 15% discount for future services and/or local community referrals to other financial advisement resources.</w:t>
      </w:r>
    </w:p>
    <w:p w:rsidR="000B4698" w:rsidRPr="00946E03" w:rsidRDefault="000B4698" w:rsidP="007F33F2">
      <w:pPr>
        <w:pStyle w:val="ListParagraph"/>
        <w:numPr>
          <w:ilvl w:val="0"/>
          <w:numId w:val="2"/>
        </w:numPr>
        <w:tabs>
          <w:tab w:val="left" w:pos="4410"/>
          <w:tab w:val="left" w:pos="4500"/>
        </w:tabs>
        <w:spacing w:line="240" w:lineRule="auto"/>
        <w:ind w:right="3600"/>
        <w:jc w:val="both"/>
        <w:rPr>
          <w:rFonts w:ascii="Calibri Light" w:hAnsi="Calibri Light"/>
          <w:b/>
        </w:rPr>
      </w:pPr>
      <w:r w:rsidRPr="00946E03">
        <w:rPr>
          <w:rFonts w:ascii="Calibri Light" w:hAnsi="Calibri Light"/>
          <w:b/>
        </w:rPr>
        <w:t>Community Support Resources</w:t>
      </w:r>
      <w:r w:rsidR="00583BEE" w:rsidRPr="00946E03">
        <w:rPr>
          <w:rFonts w:ascii="Calibri Light" w:hAnsi="Calibri Light"/>
          <w:b/>
        </w:rPr>
        <w:t xml:space="preserve">: </w:t>
      </w:r>
      <w:r w:rsidR="00583BEE" w:rsidRPr="00946E03">
        <w:rPr>
          <w:rFonts w:ascii="Calibri Light" w:hAnsi="Calibri Light"/>
        </w:rPr>
        <w:t>access to referrals to thousands of community resources including 12-step groups, community mental health agencies, support groups</w:t>
      </w:r>
      <w:r w:rsidR="00227B74" w:rsidRPr="00946E03">
        <w:rPr>
          <w:rFonts w:ascii="Calibri Light" w:hAnsi="Calibri Light"/>
        </w:rPr>
        <w:t>,</w:t>
      </w:r>
      <w:r w:rsidR="00583BEE" w:rsidRPr="00946E03">
        <w:rPr>
          <w:rFonts w:ascii="Calibri Light" w:hAnsi="Calibri Light"/>
        </w:rPr>
        <w:t xml:space="preserve"> and more.</w:t>
      </w:r>
    </w:p>
    <w:p w:rsidR="005F5682" w:rsidRPr="00946E03" w:rsidRDefault="000B4698" w:rsidP="005F5682">
      <w:pPr>
        <w:pStyle w:val="ListParagraph"/>
        <w:numPr>
          <w:ilvl w:val="0"/>
          <w:numId w:val="2"/>
        </w:numPr>
        <w:tabs>
          <w:tab w:val="left" w:pos="4410"/>
          <w:tab w:val="left" w:pos="4500"/>
        </w:tabs>
        <w:ind w:right="3600"/>
        <w:jc w:val="both"/>
        <w:rPr>
          <w:rFonts w:ascii="Calibri Light" w:hAnsi="Calibri Light"/>
          <w:b/>
        </w:rPr>
      </w:pPr>
      <w:r w:rsidRPr="00946E03">
        <w:rPr>
          <w:rFonts w:ascii="Calibri Light" w:hAnsi="Calibri Light"/>
          <w:b/>
        </w:rPr>
        <w:t>Online Services</w:t>
      </w:r>
      <w:r w:rsidR="00583BEE" w:rsidRPr="00946E03">
        <w:rPr>
          <w:rFonts w:ascii="Calibri Light" w:hAnsi="Calibri Light"/>
          <w:b/>
        </w:rPr>
        <w:t xml:space="preserve">: </w:t>
      </w:r>
      <w:r w:rsidR="000E26D0">
        <w:rPr>
          <w:rFonts w:ascii="Calibri Light" w:hAnsi="Calibri Light"/>
        </w:rPr>
        <w:t>t</w:t>
      </w:r>
      <w:r w:rsidR="00583BEE" w:rsidRPr="00946E03">
        <w:rPr>
          <w:rFonts w:ascii="Calibri Light" w:hAnsi="Calibri Light"/>
        </w:rPr>
        <w:t xml:space="preserve">he American Behavioral website allows you to navigate services offered, locate a provider in your area, take surveys, and much more. </w:t>
      </w:r>
      <w:r w:rsidR="005F5682" w:rsidRPr="00946E03">
        <w:rPr>
          <w:rFonts w:ascii="Calibri Light" w:hAnsi="Calibri Light"/>
        </w:rPr>
        <w:t xml:space="preserve"> Please visit </w:t>
      </w:r>
      <w:hyperlink r:id="rId14" w:history="1">
        <w:r w:rsidR="005F5682" w:rsidRPr="00946E03">
          <w:rPr>
            <w:rStyle w:val="Hyperlink"/>
            <w:rFonts w:ascii="Calibri Light" w:hAnsi="Calibri Light"/>
            <w:b/>
            <w:color w:val="1AB4BC"/>
          </w:rPr>
          <w:t>www.americanbehavioral.com</w:t>
        </w:r>
      </w:hyperlink>
      <w:r w:rsidR="005F5682" w:rsidRPr="00946E03">
        <w:rPr>
          <w:rFonts w:ascii="Calibri Light" w:hAnsi="Calibri Light"/>
          <w:b/>
          <w:color w:val="1AB4BC"/>
        </w:rPr>
        <w:t xml:space="preserve">. </w:t>
      </w:r>
    </w:p>
    <w:sectPr w:rsidR="005F5682" w:rsidRPr="00946E03" w:rsidSect="006E4336">
      <w:type w:val="continuous"/>
      <w:pgSz w:w="12240" w:h="15840"/>
      <w:pgMar w:top="180" w:right="720" w:bottom="720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39" w:rsidRDefault="00B24739" w:rsidP="00B24739">
      <w:pPr>
        <w:spacing w:after="0" w:line="240" w:lineRule="auto"/>
      </w:pPr>
      <w:r>
        <w:separator/>
      </w:r>
    </w:p>
  </w:endnote>
  <w:endnote w:type="continuationSeparator" w:id="0">
    <w:p w:rsidR="00B24739" w:rsidRDefault="00B24739" w:rsidP="00B2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1" w:rsidRDefault="00B24739" w:rsidP="007A1EFA">
    <w:pPr>
      <w:pStyle w:val="Footer"/>
      <w:jc w:val="center"/>
      <w:rPr>
        <w:sz w:val="33"/>
        <w:szCs w:val="33"/>
      </w:rPr>
    </w:pPr>
    <w:r w:rsidRPr="007A1EFA">
      <w:rPr>
        <w:sz w:val="33"/>
        <w:szCs w:val="33"/>
      </w:rPr>
      <w:t xml:space="preserve">For more information or to schedule an appointment, please call </w:t>
    </w:r>
  </w:p>
  <w:p w:rsidR="00B24739" w:rsidRPr="007A1EFA" w:rsidRDefault="008A0ED1" w:rsidP="007A1EFA">
    <w:pPr>
      <w:pStyle w:val="Footer"/>
      <w:jc w:val="center"/>
      <w:rPr>
        <w:sz w:val="33"/>
        <w:szCs w:val="33"/>
      </w:rPr>
    </w:pPr>
    <w:r>
      <w:rPr>
        <w:sz w:val="33"/>
        <w:szCs w:val="33"/>
      </w:rPr>
      <w:t xml:space="preserve">American Behavioral at </w:t>
    </w:r>
    <w:r w:rsidR="00B24739" w:rsidRPr="007A1EFA">
      <w:rPr>
        <w:sz w:val="33"/>
        <w:szCs w:val="33"/>
      </w:rPr>
      <w:t>800-925-5327.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39" w:rsidRDefault="00B24739" w:rsidP="00B24739">
      <w:pPr>
        <w:spacing w:after="0" w:line="240" w:lineRule="auto"/>
      </w:pPr>
      <w:r>
        <w:separator/>
      </w:r>
    </w:p>
  </w:footnote>
  <w:footnote w:type="continuationSeparator" w:id="0">
    <w:p w:rsidR="00B24739" w:rsidRDefault="00B24739" w:rsidP="00B2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74D"/>
    <w:multiLevelType w:val="hybridMultilevel"/>
    <w:tmpl w:val="2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A7B"/>
    <w:multiLevelType w:val="hybridMultilevel"/>
    <w:tmpl w:val="61C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57DAD"/>
    <w:multiLevelType w:val="hybridMultilevel"/>
    <w:tmpl w:val="6378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85"/>
    <w:rsid w:val="00053AC6"/>
    <w:rsid w:val="000B4698"/>
    <w:rsid w:val="000E26D0"/>
    <w:rsid w:val="001A51AC"/>
    <w:rsid w:val="001B7EF1"/>
    <w:rsid w:val="001C7ACE"/>
    <w:rsid w:val="001E0E8D"/>
    <w:rsid w:val="00227B74"/>
    <w:rsid w:val="003075DD"/>
    <w:rsid w:val="0035408C"/>
    <w:rsid w:val="00360E00"/>
    <w:rsid w:val="003941E2"/>
    <w:rsid w:val="003D2AC0"/>
    <w:rsid w:val="00403B21"/>
    <w:rsid w:val="00417F3D"/>
    <w:rsid w:val="0047217B"/>
    <w:rsid w:val="004E7DC3"/>
    <w:rsid w:val="0052436D"/>
    <w:rsid w:val="00583BEE"/>
    <w:rsid w:val="00584976"/>
    <w:rsid w:val="005F5682"/>
    <w:rsid w:val="006735F6"/>
    <w:rsid w:val="006B5CD0"/>
    <w:rsid w:val="006E4336"/>
    <w:rsid w:val="007A1EFA"/>
    <w:rsid w:val="007D1E8F"/>
    <w:rsid w:val="007F33F2"/>
    <w:rsid w:val="007F505A"/>
    <w:rsid w:val="00872535"/>
    <w:rsid w:val="008A0ED1"/>
    <w:rsid w:val="00936B2D"/>
    <w:rsid w:val="00946E03"/>
    <w:rsid w:val="00987993"/>
    <w:rsid w:val="00B24739"/>
    <w:rsid w:val="00BF0D00"/>
    <w:rsid w:val="00C03632"/>
    <w:rsid w:val="00C04DD2"/>
    <w:rsid w:val="00C201AF"/>
    <w:rsid w:val="00C33469"/>
    <w:rsid w:val="00CA171F"/>
    <w:rsid w:val="00CB283C"/>
    <w:rsid w:val="00CE4924"/>
    <w:rsid w:val="00DD35E8"/>
    <w:rsid w:val="00E84206"/>
    <w:rsid w:val="00E84985"/>
    <w:rsid w:val="00E96A4D"/>
    <w:rsid w:val="00F2798E"/>
    <w:rsid w:val="00F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7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39"/>
  </w:style>
  <w:style w:type="paragraph" w:styleId="Footer">
    <w:name w:val="footer"/>
    <w:basedOn w:val="Normal"/>
    <w:link w:val="FooterChar"/>
    <w:uiPriority w:val="99"/>
    <w:unhideWhenUsed/>
    <w:rsid w:val="00B2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39"/>
  </w:style>
  <w:style w:type="paragraph" w:styleId="Revision">
    <w:name w:val="Revision"/>
    <w:hidden/>
    <w:uiPriority w:val="99"/>
    <w:semiHidden/>
    <w:rsid w:val="006E43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7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39"/>
  </w:style>
  <w:style w:type="paragraph" w:styleId="Footer">
    <w:name w:val="footer"/>
    <w:basedOn w:val="Normal"/>
    <w:link w:val="FooterChar"/>
    <w:uiPriority w:val="99"/>
    <w:unhideWhenUsed/>
    <w:rsid w:val="00B2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39"/>
  </w:style>
  <w:style w:type="paragraph" w:styleId="Revision">
    <w:name w:val="Revision"/>
    <w:hidden/>
    <w:uiPriority w:val="99"/>
    <w:semiHidden/>
    <w:rsid w:val="006E4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ericanbehaviora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ericanbehaviora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mericanbehavio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D4E3-3F09-497F-A256-A20AF15E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Caldwell</dc:creator>
  <cp:lastModifiedBy>Stacie Carre</cp:lastModifiedBy>
  <cp:revision>2</cp:revision>
  <cp:lastPrinted>2016-04-22T20:14:00Z</cp:lastPrinted>
  <dcterms:created xsi:type="dcterms:W3CDTF">2017-05-26T20:01:00Z</dcterms:created>
  <dcterms:modified xsi:type="dcterms:W3CDTF">2017-05-26T20:01:00Z</dcterms:modified>
</cp:coreProperties>
</file>